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765" w:rsidRPr="00C40765" w:rsidRDefault="00C40765" w:rsidP="00C40765">
      <w:pPr>
        <w:shd w:val="clear" w:color="auto" w:fill="FFFFFF"/>
        <w:spacing w:after="150" w:line="240" w:lineRule="auto"/>
        <w:outlineLvl w:val="1"/>
        <w:rPr>
          <w:rFonts w:ascii="Helvetica" w:eastAsia="Times New Roman" w:hAnsi="Helvetica" w:cs="Helvetica"/>
          <w:b/>
          <w:bCs/>
          <w:color w:val="0D2D3D"/>
          <w:sz w:val="45"/>
          <w:szCs w:val="45"/>
          <w:lang w:eastAsia="es-AR"/>
        </w:rPr>
      </w:pPr>
      <w:r>
        <w:rPr>
          <w:rFonts w:ascii="Helvetica" w:eastAsia="Times New Roman" w:hAnsi="Helvetica" w:cs="Helvetica"/>
          <w:b/>
          <w:bCs/>
          <w:color w:val="0D2D3D"/>
          <w:sz w:val="45"/>
          <w:szCs w:val="45"/>
          <w:lang w:eastAsia="es-AR"/>
        </w:rPr>
        <w:t xml:space="preserve">Aviso Público de </w:t>
      </w:r>
      <w:r w:rsidR="00F73CDF">
        <w:rPr>
          <w:rFonts w:ascii="Helvetica" w:eastAsia="Times New Roman" w:hAnsi="Helvetica" w:cs="Helvetica"/>
          <w:b/>
          <w:bCs/>
          <w:color w:val="0D2D3D"/>
          <w:sz w:val="45"/>
          <w:szCs w:val="45"/>
          <w:lang w:eastAsia="es-AR"/>
        </w:rPr>
        <w:t>Advertencia</w:t>
      </w:r>
      <w:bookmarkStart w:id="0" w:name="_GoBack"/>
      <w:bookmarkEnd w:id="0"/>
      <w:r>
        <w:rPr>
          <w:rFonts w:ascii="Helvetica" w:eastAsia="Times New Roman" w:hAnsi="Helvetica" w:cs="Helvetica"/>
          <w:b/>
          <w:bCs/>
          <w:color w:val="0D2D3D"/>
          <w:sz w:val="45"/>
          <w:szCs w:val="45"/>
          <w:lang w:eastAsia="es-AR"/>
        </w:rPr>
        <w:t xml:space="preserve"> </w:t>
      </w:r>
    </w:p>
    <w:p w:rsidR="00C40765" w:rsidRPr="00C40765" w:rsidRDefault="00C40765" w:rsidP="00C407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</w:pPr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          </w:t>
      </w:r>
      <w:r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 xml:space="preserve">El Público en General queda por este medio notificado que las instituciones fundadas por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>Bhagaván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 xml:space="preserve"> </w:t>
      </w:r>
      <w:r w:rsidRPr="00C40765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 xml:space="preserve">Sri </w:t>
      </w:r>
      <w:proofErr w:type="spellStart"/>
      <w:r w:rsidRPr="00C40765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>Sathya</w:t>
      </w:r>
      <w:proofErr w:type="spellEnd"/>
      <w:r w:rsidRPr="00C40765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 xml:space="preserve"> </w:t>
      </w:r>
      <w:proofErr w:type="spellStart"/>
      <w:r w:rsidRPr="00C40765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>Sai</w:t>
      </w:r>
      <w:proofErr w:type="spellEnd"/>
      <w:r w:rsidRPr="00C40765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 xml:space="preserve"> Baba </w:t>
      </w:r>
      <w:r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 xml:space="preserve">y el Fideicomiso Central </w:t>
      </w:r>
      <w:r w:rsidRPr="00C40765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 xml:space="preserve">Sri </w:t>
      </w:r>
      <w:proofErr w:type="spellStart"/>
      <w:r w:rsidRPr="00C40765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>Sathya</w:t>
      </w:r>
      <w:proofErr w:type="spellEnd"/>
      <w:r w:rsidRPr="00C40765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 xml:space="preserve"> </w:t>
      </w:r>
      <w:proofErr w:type="spellStart"/>
      <w:r w:rsidRPr="00C40765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>Sai</w:t>
      </w:r>
      <w:proofErr w:type="spellEnd"/>
      <w:r w:rsidRPr="00C40765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 xml:space="preserve"> Central </w:t>
      </w:r>
      <w:r w:rsidR="00BA6CA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>Fideicomiso</w:t>
      </w:r>
      <w:r w:rsidRPr="00C40765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 xml:space="preserve">, </w:t>
      </w:r>
      <w:r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 xml:space="preserve">Instituto de Enseñanza Superior </w:t>
      </w:r>
      <w:r w:rsidRPr="00C40765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 xml:space="preserve">Sri </w:t>
      </w:r>
      <w:proofErr w:type="spellStart"/>
      <w:r w:rsidRPr="00C40765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>Sathya</w:t>
      </w:r>
      <w:proofErr w:type="spellEnd"/>
      <w:r w:rsidRPr="00C40765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 xml:space="preserve"> </w:t>
      </w:r>
      <w:proofErr w:type="spellStart"/>
      <w:r w:rsidRPr="00C40765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>Sai</w:t>
      </w:r>
      <w:proofErr w:type="spellEnd"/>
      <w:r w:rsidRPr="00C40765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 xml:space="preserve">, </w:t>
      </w:r>
      <w:r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 xml:space="preserve">una así considerada Universidad y el Fideicomiso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>Loka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 xml:space="preserve"> Seva Sri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>Sathya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>Sai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 xml:space="preserve"> no tienen conexión con la Universidad llamada </w:t>
      </w:r>
      <w:r w:rsidRPr="00C40765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 xml:space="preserve">Sri </w:t>
      </w:r>
      <w:proofErr w:type="spellStart"/>
      <w:r w:rsidRPr="00C40765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>Sathya</w:t>
      </w:r>
      <w:proofErr w:type="spellEnd"/>
      <w:r w:rsidRPr="00C40765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 xml:space="preserve"> </w:t>
      </w:r>
      <w:proofErr w:type="spellStart"/>
      <w:r w:rsidRPr="00C40765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>Sai</w:t>
      </w:r>
      <w:proofErr w:type="spellEnd"/>
      <w:r w:rsidRPr="00C40765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 xml:space="preserve"> </w:t>
      </w:r>
      <w:r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 xml:space="preserve">para la Excelencia Humana promovida por el Fideicomiso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>Prashanthi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>Balamandira</w:t>
      </w:r>
      <w:proofErr w:type="spellEnd"/>
      <w:r w:rsidRPr="00C40765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>.</w:t>
      </w:r>
    </w:p>
    <w:p w:rsidR="00C40765" w:rsidRPr="00C40765" w:rsidRDefault="00C40765" w:rsidP="00C407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</w:pPr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 </w:t>
      </w:r>
    </w:p>
    <w:p w:rsidR="00C40765" w:rsidRPr="00C40765" w:rsidRDefault="00C40765" w:rsidP="00C4076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</w:pPr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1. </w:t>
      </w:r>
      <w:proofErr w:type="spellStart"/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Bhagwan</w:t>
      </w:r>
      <w:proofErr w:type="spellEnd"/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Sri </w:t>
      </w:r>
      <w:proofErr w:type="spellStart"/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Sathya</w:t>
      </w:r>
      <w:proofErr w:type="spellEnd"/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</w:t>
      </w:r>
      <w:proofErr w:type="spellStart"/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Sai</w:t>
      </w:r>
      <w:proofErr w:type="spellEnd"/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Baba 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COMO FIDEICOMISARIO FUNDADOR ESTABLECIÓ la Universidad </w:t>
      </w:r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Sri </w:t>
      </w:r>
      <w:proofErr w:type="spellStart"/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Sathya</w:t>
      </w:r>
      <w:proofErr w:type="spellEnd"/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</w:t>
      </w:r>
      <w:proofErr w:type="spellStart"/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Sai</w:t>
      </w:r>
      <w:proofErr w:type="spellEnd"/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en el año </w:t>
      </w:r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1981.  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Es conocido como el Instituto de Enseñanza Superior </w:t>
      </w:r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Sri </w:t>
      </w:r>
      <w:proofErr w:type="spellStart"/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Sathya</w:t>
      </w:r>
      <w:proofErr w:type="spellEnd"/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</w:t>
      </w:r>
      <w:proofErr w:type="spellStart"/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Sai</w:t>
      </w:r>
      <w:proofErr w:type="spellEnd"/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.  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La Universidad tiene 4 campus, en </w:t>
      </w:r>
      <w:proofErr w:type="spellStart"/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Anant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a</w:t>
      </w:r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pur</w:t>
      </w:r>
      <w:proofErr w:type="spellEnd"/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Andhra Pradesh 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para mujeres</w:t>
      </w:r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, 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en</w:t>
      </w:r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</w:t>
      </w:r>
      <w:proofErr w:type="spellStart"/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Brindavan</w:t>
      </w:r>
      <w:proofErr w:type="spellEnd"/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, Whitefield, </w:t>
      </w:r>
      <w:proofErr w:type="spellStart"/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B</w:t>
      </w:r>
      <w:r w:rsidR="00BA6CA1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engaluru</w:t>
      </w:r>
      <w:proofErr w:type="spellEnd"/>
      <w:r w:rsidR="00BA6CA1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, </w:t>
      </w:r>
      <w:proofErr w:type="spellStart"/>
      <w:r w:rsidR="00BA6CA1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Vidyagiri</w:t>
      </w:r>
      <w:proofErr w:type="spellEnd"/>
      <w:r w:rsidR="00BA6CA1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, </w:t>
      </w:r>
      <w:proofErr w:type="spellStart"/>
      <w:r w:rsidR="00BA6CA1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Puttaparthi</w:t>
      </w:r>
      <w:proofErr w:type="spellEnd"/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y </w:t>
      </w:r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Sri </w:t>
      </w:r>
      <w:proofErr w:type="spellStart"/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Sathya</w:t>
      </w:r>
      <w:proofErr w:type="spellEnd"/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</w:t>
      </w:r>
      <w:proofErr w:type="spellStart"/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Sai</w:t>
      </w:r>
      <w:proofErr w:type="spellEnd"/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Grama, </w:t>
      </w:r>
      <w:proofErr w:type="spellStart"/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Muddenahalli</w:t>
      </w:r>
      <w:proofErr w:type="spellEnd"/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, </w:t>
      </w:r>
      <w:proofErr w:type="spellStart"/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Chikballapur</w:t>
      </w:r>
      <w:proofErr w:type="spellEnd"/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</w:t>
      </w:r>
      <w:proofErr w:type="spellStart"/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District</w:t>
      </w:r>
      <w:proofErr w:type="spellEnd"/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, Karnataka. 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</w:t>
      </w:r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Apart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e de los anteriores, </w:t>
      </w:r>
      <w:proofErr w:type="spellStart"/>
      <w:r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Bhagaván</w:t>
      </w:r>
      <w:proofErr w:type="spellEnd"/>
      <w:r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Sri </w:t>
      </w:r>
      <w:proofErr w:type="spellStart"/>
      <w:r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Sathya</w:t>
      </w:r>
      <w:proofErr w:type="spellEnd"/>
      <w:r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Sai</w:t>
      </w:r>
      <w:proofErr w:type="spellEnd"/>
      <w:r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Baba también ESTABLECIÓ un Fideicomiso Caritativo Público a saber, el Fideicomiso Central Sri </w:t>
      </w:r>
      <w:proofErr w:type="spellStart"/>
      <w:r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Sathya</w:t>
      </w:r>
      <w:proofErr w:type="spellEnd"/>
      <w:r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Sai</w:t>
      </w:r>
      <w:proofErr w:type="spellEnd"/>
      <w:r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</w:t>
      </w:r>
      <w:r w:rsidR="00BA6CA1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(o Trust Central Sri </w:t>
      </w:r>
      <w:proofErr w:type="spellStart"/>
      <w:r w:rsidR="00BA6CA1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Sathya</w:t>
      </w:r>
      <w:proofErr w:type="spellEnd"/>
      <w:r w:rsidR="00BA6CA1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</w:t>
      </w:r>
      <w:proofErr w:type="spellStart"/>
      <w:r w:rsidR="00BA6CA1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Sai</w:t>
      </w:r>
      <w:proofErr w:type="spellEnd"/>
      <w:r w:rsidR="00BA6CA1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) 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con el propósito de llevar a cabo muchas tareas humanitarias incluyendo la ADMINISTRACIÓN de escuelas y para actividades de alivio médico y otros temas de utilidad pública como suministro de agua potable, etc.  </w:t>
      </w:r>
      <w:proofErr w:type="spellStart"/>
      <w:r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Bhagaván</w:t>
      </w:r>
      <w:proofErr w:type="spellEnd"/>
      <w:r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Baba era el Único</w:t>
      </w:r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Fideicomisario</w:t>
      </w:r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.</w:t>
      </w:r>
    </w:p>
    <w:p w:rsidR="00C40765" w:rsidRPr="00C40765" w:rsidRDefault="00C40765" w:rsidP="00C4076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</w:pPr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 </w:t>
      </w:r>
    </w:p>
    <w:p w:rsidR="00C40765" w:rsidRPr="00C40765" w:rsidRDefault="00C40765" w:rsidP="00C4076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</w:pPr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2. </w:t>
      </w:r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El 14.08.1978, </w:t>
      </w:r>
      <w:proofErr w:type="spellStart"/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Bhagavá</w:t>
      </w:r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n</w:t>
      </w:r>
      <w:proofErr w:type="spellEnd"/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Sri </w:t>
      </w:r>
      <w:proofErr w:type="spellStart"/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Sathya</w:t>
      </w:r>
      <w:proofErr w:type="spellEnd"/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</w:t>
      </w:r>
      <w:proofErr w:type="spellStart"/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Sai</w:t>
      </w:r>
      <w:proofErr w:type="spellEnd"/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Baba </w:t>
      </w:r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FUNDÓ un Fideicomiso conocido como el Fideicomiso </w:t>
      </w:r>
      <w:proofErr w:type="spellStart"/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Loka</w:t>
      </w:r>
      <w:proofErr w:type="spellEnd"/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Seva </w:t>
      </w:r>
      <w:r w:rsidR="00BA6CA1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</w:t>
      </w:r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ri </w:t>
      </w:r>
      <w:proofErr w:type="spellStart"/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Sathya</w:t>
      </w:r>
      <w:proofErr w:type="spellEnd"/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</w:t>
      </w:r>
      <w:proofErr w:type="spellStart"/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Sai</w:t>
      </w:r>
      <w:proofErr w:type="spellEnd"/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y se hizo cargo de la PROPIEDAD Y ADMINISTRACIÓN DE dos Escuelas que fueron administradas por una Sociedad conocida como </w:t>
      </w:r>
      <w:proofErr w:type="spellStart"/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Loka</w:t>
      </w:r>
      <w:proofErr w:type="spellEnd"/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Seva </w:t>
      </w:r>
      <w:proofErr w:type="spellStart"/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Vrinda</w:t>
      </w:r>
      <w:proofErr w:type="spellEnd"/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en </w:t>
      </w:r>
      <w:proofErr w:type="spellStart"/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Alike</w:t>
      </w:r>
      <w:proofErr w:type="spellEnd"/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</w:t>
      </w:r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y </w:t>
      </w:r>
      <w:proofErr w:type="spellStart"/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Muddenahalli</w:t>
      </w:r>
      <w:proofErr w:type="spellEnd"/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. </w:t>
      </w:r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Estas escuelas prosperaron y se hicieron modelos de educación enfatizando los valores humanos y el amor universal y el respeto por todas las religiones y sus enseñanzas.  </w:t>
      </w:r>
      <w:proofErr w:type="spellStart"/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Bhagaván</w:t>
      </w:r>
      <w:proofErr w:type="spellEnd"/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</w:t>
      </w:r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Baba </w:t>
      </w:r>
      <w:r w:rsidR="00BA6CA1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era el Único </w:t>
      </w:r>
      <w:proofErr w:type="spellStart"/>
      <w:r w:rsidR="00BA6CA1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Fideco</w:t>
      </w:r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misario</w:t>
      </w:r>
      <w:proofErr w:type="spellEnd"/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del FIDEICOMISO LOKA SEVA </w:t>
      </w:r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SRI SATHYA.</w:t>
      </w:r>
    </w:p>
    <w:p w:rsidR="00C40765" w:rsidRPr="00C40765" w:rsidRDefault="00C40765" w:rsidP="00C4076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</w:pPr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 </w:t>
      </w:r>
    </w:p>
    <w:p w:rsidR="00C40765" w:rsidRPr="00C40765" w:rsidRDefault="00C40765" w:rsidP="006F4F3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</w:pPr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3. </w:t>
      </w:r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DESPUÉS DE BHAGAVÁN </w:t>
      </w:r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BABA, </w:t>
      </w:r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La Escritura del Fideicomiso </w:t>
      </w:r>
      <w:proofErr w:type="spellStart"/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Loka</w:t>
      </w:r>
      <w:proofErr w:type="spellEnd"/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Seva Sri </w:t>
      </w:r>
      <w:proofErr w:type="spellStart"/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Sathya</w:t>
      </w:r>
      <w:proofErr w:type="spellEnd"/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</w:t>
      </w:r>
      <w:proofErr w:type="spellStart"/>
      <w:r w:rsidR="00BA6CA1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</w:t>
      </w:r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ai</w:t>
      </w:r>
      <w:proofErr w:type="spellEnd"/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ENCOMENDÓ a los </w:t>
      </w:r>
      <w:r w:rsidR="00E66C9C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ADMINISTRADORES</w:t>
      </w:r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del </w:t>
      </w:r>
      <w:r w:rsidR="00BA6CA1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Fideicomiso</w:t>
      </w:r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central Sri </w:t>
      </w:r>
      <w:proofErr w:type="spellStart"/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Sathya</w:t>
      </w:r>
      <w:proofErr w:type="spellEnd"/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</w:t>
      </w:r>
      <w:proofErr w:type="spellStart"/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Sai</w:t>
      </w:r>
      <w:proofErr w:type="spellEnd"/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el poder de designar los fideicomisarios.  En ejercicio de ese poder, los </w:t>
      </w:r>
      <w:r w:rsidR="00E66C9C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Administradores</w:t>
      </w:r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del </w:t>
      </w:r>
      <w:r w:rsidR="00BA6CA1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Fideicomiso</w:t>
      </w:r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central Sri </w:t>
      </w:r>
      <w:proofErr w:type="spellStart"/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Sathya</w:t>
      </w:r>
      <w:proofErr w:type="spellEnd"/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</w:t>
      </w:r>
      <w:proofErr w:type="spellStart"/>
      <w:r w:rsidR="00BA6CA1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</w:t>
      </w:r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ai</w:t>
      </w:r>
      <w:proofErr w:type="spellEnd"/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designaron Fideicomisarios para el </w:t>
      </w:r>
      <w:r w:rsidR="00BA6CA1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Fideicomiso</w:t>
      </w:r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</w:t>
      </w:r>
      <w:proofErr w:type="spellStart"/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Loka</w:t>
      </w:r>
      <w:proofErr w:type="spellEnd"/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Seva </w:t>
      </w:r>
      <w:r w:rsidR="00BA6CA1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</w:t>
      </w:r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ri </w:t>
      </w:r>
      <w:proofErr w:type="spellStart"/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Sathya</w:t>
      </w:r>
      <w:proofErr w:type="spellEnd"/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</w:t>
      </w:r>
      <w:proofErr w:type="spellStart"/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Sai</w:t>
      </w:r>
      <w:proofErr w:type="spellEnd"/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el 11 de abril después del </w:t>
      </w:r>
      <w:proofErr w:type="spellStart"/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Mahasamadhi</w:t>
      </w:r>
      <w:proofErr w:type="spellEnd"/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de Baba.  Por un tiempo</w:t>
      </w:r>
      <w:r w:rsidR="00BA6CA1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, los </w:t>
      </w:r>
      <w:r w:rsidR="00E66C9C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Administradores </w:t>
      </w:r>
      <w:r w:rsidR="00BA6CA1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funcionar</w:t>
      </w:r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on armoniosamente.  Después de un año, en 2012 </w:t>
      </w:r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Sri B.N. </w:t>
      </w:r>
      <w:proofErr w:type="spellStart"/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Narasimha</w:t>
      </w:r>
      <w:proofErr w:type="spellEnd"/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</w:t>
      </w:r>
      <w:proofErr w:type="spellStart"/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Murthy</w:t>
      </w:r>
      <w:proofErr w:type="spellEnd"/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en confabulación con un tal </w:t>
      </w:r>
      <w:proofErr w:type="spellStart"/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Madhusudhan</w:t>
      </w:r>
      <w:proofErr w:type="spellEnd"/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</w:t>
      </w:r>
      <w:proofErr w:type="spellStart"/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Naidu</w:t>
      </w:r>
      <w:proofErr w:type="spellEnd"/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</w:t>
      </w:r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SIN LA CONSULTA Y CONSENTIMIENTO OBLIGATORIOS DE TODOS LOS FIDEICOMISARIOS Y EL FIDEICOMISO CENTRAL INVENTARON un documento para enmendar la escritura del </w:t>
      </w:r>
      <w:r w:rsidR="00BA6CA1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Fideicomiso</w:t>
      </w:r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, PARA BENEFICIARSE ILEGALMENTE.  Esto dio origen al litigio que </w:t>
      </w:r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está pendiente ante l</w:t>
      </w:r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a corte civil.  El reclamo de Sri B.N. </w:t>
      </w:r>
      <w:proofErr w:type="spellStart"/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Narasimha</w:t>
      </w:r>
      <w:proofErr w:type="spellEnd"/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</w:t>
      </w:r>
      <w:proofErr w:type="spellStart"/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Murthy</w:t>
      </w:r>
      <w:proofErr w:type="spellEnd"/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de que él fuera un</w:t>
      </w:r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</w:t>
      </w:r>
      <w:r w:rsidR="00E66C9C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Administrador</w:t>
      </w:r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del Fideicomiso</w:t>
      </w:r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</w:t>
      </w:r>
      <w:proofErr w:type="spellStart"/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Loka</w:t>
      </w:r>
      <w:proofErr w:type="spellEnd"/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</w:t>
      </w:r>
      <w:r w:rsidR="00BA6CA1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</w:t>
      </w:r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eva </w:t>
      </w:r>
      <w:r w:rsidR="00BA6CA1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</w:t>
      </w:r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ri </w:t>
      </w:r>
      <w:proofErr w:type="spellStart"/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Sathya</w:t>
      </w:r>
      <w:proofErr w:type="spellEnd"/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</w:t>
      </w:r>
      <w:proofErr w:type="spellStart"/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Sai</w:t>
      </w:r>
      <w:proofErr w:type="spellEnd"/>
      <w:r w:rsidR="007C1409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no es verdad.  A fin de </w:t>
      </w:r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desviar los fondos, Y BIENES del Fideicomiso </w:t>
      </w:r>
      <w:proofErr w:type="spellStart"/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Loka</w:t>
      </w:r>
      <w:proofErr w:type="spellEnd"/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Seva </w:t>
      </w:r>
      <w:proofErr w:type="spellStart"/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Sathya</w:t>
      </w:r>
      <w:proofErr w:type="spellEnd"/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</w:t>
      </w:r>
      <w:proofErr w:type="spellStart"/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Sai</w:t>
      </w:r>
      <w:proofErr w:type="spellEnd"/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, </w:t>
      </w:r>
      <w:r w:rsidR="00E66C9C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</w:t>
      </w:r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ri B.N. </w:t>
      </w:r>
      <w:proofErr w:type="spellStart"/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Narasimha</w:t>
      </w:r>
      <w:proofErr w:type="spellEnd"/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</w:t>
      </w:r>
      <w:proofErr w:type="spellStart"/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Murthy</w:t>
      </w:r>
      <w:proofErr w:type="spellEnd"/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y sus seguidores han empezado a operar varios otros Fideicomisos, A SUS PROPIOS NOMBRES E INTERESES, uno de ellos es el Fideicomiso </w:t>
      </w:r>
      <w:proofErr w:type="spellStart"/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Prashanthi</w:t>
      </w:r>
      <w:proofErr w:type="spellEnd"/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</w:t>
      </w:r>
      <w:proofErr w:type="spellStart"/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Balamandira</w:t>
      </w:r>
      <w:proofErr w:type="spellEnd"/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.</w:t>
      </w:r>
    </w:p>
    <w:p w:rsidR="00C40765" w:rsidRPr="00C40765" w:rsidRDefault="00C40765" w:rsidP="00C4076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</w:pPr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 </w:t>
      </w:r>
    </w:p>
    <w:p w:rsidR="006F4F32" w:rsidRDefault="00C40765" w:rsidP="00C4076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</w:pPr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4. </w:t>
      </w:r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Ahora</w:t>
      </w:r>
      <w:r w:rsidR="00E66C9C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,</w:t>
      </w:r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es sabido que EN JUNIO DE 2018 la Legislatura del Estado de Karnataka </w:t>
      </w:r>
      <w:r w:rsidR="006F4F32" w:rsidRP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ha promulgado una Ley que </w:t>
      </w:r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habilita</w:t>
      </w:r>
      <w:r w:rsidR="006F4F32" w:rsidRP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el establecimiento de la Universidad Sri </w:t>
      </w:r>
      <w:proofErr w:type="spellStart"/>
      <w:r w:rsidR="006F4F32" w:rsidRP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Sathya</w:t>
      </w:r>
      <w:proofErr w:type="spellEnd"/>
      <w:r w:rsidR="006F4F32" w:rsidRP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</w:t>
      </w:r>
      <w:proofErr w:type="spellStart"/>
      <w:r w:rsidR="006F4F32" w:rsidRP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Sai</w:t>
      </w:r>
      <w:proofErr w:type="spellEnd"/>
      <w:r w:rsidR="006F4F32" w:rsidRP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para la Excelencia Humana promovida por </w:t>
      </w:r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el </w:t>
      </w:r>
      <w:r w:rsidR="00BA6CA1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Fideicomiso</w:t>
      </w:r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</w:t>
      </w:r>
      <w:proofErr w:type="spellStart"/>
      <w:r w:rsidR="006F4F32" w:rsidRP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Prashanthi</w:t>
      </w:r>
      <w:proofErr w:type="spellEnd"/>
      <w:r w:rsidR="006F4F32" w:rsidRP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</w:t>
      </w:r>
      <w:proofErr w:type="spellStart"/>
      <w:r w:rsidR="006F4F32" w:rsidRP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Balamandira</w:t>
      </w:r>
      <w:proofErr w:type="spellEnd"/>
      <w:r w:rsidR="006F4F32" w:rsidRP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y </w:t>
      </w:r>
      <w:proofErr w:type="spellStart"/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ésto</w:t>
      </w:r>
      <w:proofErr w:type="spellEnd"/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</w:t>
      </w:r>
      <w:r w:rsidR="006F4F32" w:rsidRP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ha </w:t>
      </w:r>
      <w:r w:rsidR="006F4F32" w:rsidRP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lastRenderedPageBreak/>
        <w:t>sido publicado en la Gaceta de Karnataka.</w:t>
      </w:r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 LA NUEVA UNIVERSIDAD FUE INAUGURADA EN SECRETO SIN AVISO PREVIO O CONSULTA CON TODOS los </w:t>
      </w:r>
      <w:r w:rsidR="00E66C9C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administradores</w:t>
      </w:r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del </w:t>
      </w:r>
      <w:r w:rsidR="00BA6CA1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Fideicomiso</w:t>
      </w:r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</w:t>
      </w:r>
      <w:proofErr w:type="spellStart"/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Loka</w:t>
      </w:r>
      <w:proofErr w:type="spellEnd"/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Seva Sri </w:t>
      </w:r>
      <w:proofErr w:type="spellStart"/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Sathya</w:t>
      </w:r>
      <w:proofErr w:type="spellEnd"/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</w:t>
      </w:r>
      <w:proofErr w:type="spellStart"/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Sai</w:t>
      </w:r>
      <w:proofErr w:type="spellEnd"/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Y OTRAS INSTITUCIONES DE BHAGAVÁN BABA.  Amplia publicidad se está dando en los medios y los medios sociales acerca de la fundación de la Universidad en </w:t>
      </w:r>
      <w:proofErr w:type="spellStart"/>
      <w:r w:rsidR="00E66C9C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K</w:t>
      </w:r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alaburagi</w:t>
      </w:r>
      <w:proofErr w:type="spellEnd"/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en el estado de Karnataka.  En estas propagandas, las fotografías de </w:t>
      </w:r>
      <w:proofErr w:type="spellStart"/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Bhagaván</w:t>
      </w:r>
      <w:proofErr w:type="spellEnd"/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Sri </w:t>
      </w:r>
      <w:proofErr w:type="spellStart"/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Sathya</w:t>
      </w:r>
      <w:proofErr w:type="spellEnd"/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</w:t>
      </w:r>
      <w:proofErr w:type="spellStart"/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Sai</w:t>
      </w:r>
      <w:proofErr w:type="spellEnd"/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Baba, el nombre “Sri </w:t>
      </w:r>
      <w:proofErr w:type="spellStart"/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Sathya</w:t>
      </w:r>
      <w:proofErr w:type="spellEnd"/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</w:t>
      </w:r>
      <w:proofErr w:type="spellStart"/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Sai</w:t>
      </w:r>
      <w:proofErr w:type="spellEnd"/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” y el emblema </w:t>
      </w:r>
      <w:proofErr w:type="spellStart"/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Sarva</w:t>
      </w:r>
      <w:proofErr w:type="spellEnd"/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Dharma, que están protegidos bajo el acta de Nombres y Emblemas (Prevención de Uso Impropio) de 1950, están siendo exhibidos prominentemente y usados para crear la impresión mental en el público en general, devotos y donantes de que la Universidad Sri </w:t>
      </w:r>
      <w:proofErr w:type="spellStart"/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Sathya</w:t>
      </w:r>
      <w:proofErr w:type="spellEnd"/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</w:t>
      </w:r>
      <w:proofErr w:type="spellStart"/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Sai</w:t>
      </w:r>
      <w:proofErr w:type="spellEnd"/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para la Excelencia Humana es promovida por las Instituciones fundadas por </w:t>
      </w:r>
      <w:proofErr w:type="spellStart"/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Bhagaván</w:t>
      </w:r>
      <w:proofErr w:type="spellEnd"/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Sri </w:t>
      </w:r>
      <w:proofErr w:type="spellStart"/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Sathya</w:t>
      </w:r>
      <w:proofErr w:type="spellEnd"/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</w:t>
      </w:r>
      <w:proofErr w:type="spellStart"/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Sai</w:t>
      </w:r>
      <w:proofErr w:type="spellEnd"/>
      <w:r w:rsidR="006F4F32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Baba.  Esto es totalmente falso y engañoso.</w:t>
      </w:r>
    </w:p>
    <w:p w:rsidR="00C40765" w:rsidRPr="00C40765" w:rsidRDefault="00C40765" w:rsidP="00C4076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</w:pPr>
    </w:p>
    <w:p w:rsidR="00C40765" w:rsidRPr="00C40765" w:rsidRDefault="00C40765" w:rsidP="00C4076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</w:pPr>
      <w:r w:rsidRPr="00C40765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 xml:space="preserve">5. </w:t>
      </w:r>
      <w:r w:rsidR="006F4F3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 xml:space="preserve">El </w:t>
      </w:r>
      <w:r w:rsidR="00BA6CA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>Fideicomiso</w:t>
      </w:r>
      <w:r w:rsidR="006F4F3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 xml:space="preserve"> </w:t>
      </w:r>
      <w:proofErr w:type="spellStart"/>
      <w:r w:rsidRPr="00C40765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>Prashanthi</w:t>
      </w:r>
      <w:proofErr w:type="spellEnd"/>
      <w:r w:rsidRPr="00C40765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 xml:space="preserve"> </w:t>
      </w:r>
      <w:proofErr w:type="spellStart"/>
      <w:r w:rsidRPr="00C40765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>Balamandira</w:t>
      </w:r>
      <w:proofErr w:type="spellEnd"/>
      <w:r w:rsidRPr="00C40765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 xml:space="preserve"> </w:t>
      </w:r>
      <w:r w:rsidR="006F4F3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 xml:space="preserve">no es una institución fundada o establecida por Sri </w:t>
      </w:r>
      <w:proofErr w:type="spellStart"/>
      <w:r w:rsidRPr="00C40765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>Sathya</w:t>
      </w:r>
      <w:proofErr w:type="spellEnd"/>
      <w:r w:rsidRPr="00C40765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 xml:space="preserve"> </w:t>
      </w:r>
      <w:proofErr w:type="spellStart"/>
      <w:r w:rsidRPr="00C40765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>Sai</w:t>
      </w:r>
      <w:proofErr w:type="spellEnd"/>
      <w:r w:rsidRPr="00C40765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 xml:space="preserve"> Baba </w:t>
      </w:r>
      <w:r w:rsidR="006F4F3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 xml:space="preserve">y de ninguna manera está conectada ni asociada con el </w:t>
      </w:r>
      <w:r w:rsidR="00BA6CA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>Fideicomiso</w:t>
      </w:r>
      <w:r w:rsidR="006F4F3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 xml:space="preserve"> Central </w:t>
      </w:r>
      <w:r w:rsidRPr="00C40765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 xml:space="preserve">Sri </w:t>
      </w:r>
      <w:proofErr w:type="spellStart"/>
      <w:r w:rsidRPr="00C40765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>Sathya</w:t>
      </w:r>
      <w:proofErr w:type="spellEnd"/>
      <w:r w:rsidRPr="00C40765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 xml:space="preserve"> </w:t>
      </w:r>
      <w:proofErr w:type="spellStart"/>
      <w:r w:rsidRPr="00C40765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>Sai</w:t>
      </w:r>
      <w:proofErr w:type="spellEnd"/>
      <w:r w:rsidRPr="00C40765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 xml:space="preserve"> </w:t>
      </w:r>
      <w:r w:rsidR="006F4F3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 xml:space="preserve">o ninguna otra fundada por </w:t>
      </w:r>
      <w:proofErr w:type="spellStart"/>
      <w:r w:rsidR="006F4F3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>Bhagaván</w:t>
      </w:r>
      <w:proofErr w:type="spellEnd"/>
      <w:r w:rsidRPr="00C40765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 xml:space="preserve"> Sri </w:t>
      </w:r>
      <w:proofErr w:type="spellStart"/>
      <w:r w:rsidRPr="00C40765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>Sathya</w:t>
      </w:r>
      <w:proofErr w:type="spellEnd"/>
      <w:r w:rsidRPr="00C40765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 xml:space="preserve"> </w:t>
      </w:r>
      <w:proofErr w:type="spellStart"/>
      <w:r w:rsidRPr="00C40765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>Sai</w:t>
      </w:r>
      <w:proofErr w:type="spellEnd"/>
      <w:r w:rsidRPr="00C40765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 xml:space="preserve"> Baba.</w:t>
      </w:r>
      <w:r w:rsidR="00BA6CA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 xml:space="preserve">  Consecuentemente, un aviso legal ha sido emitido EN JUNIO DE 2018, al Gobierno de Karnataka, para que instituya una investigación de las acciones ilegales de </w:t>
      </w:r>
      <w:r w:rsidRPr="00C40765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 xml:space="preserve">SRI B N </w:t>
      </w:r>
      <w:proofErr w:type="spellStart"/>
      <w:r w:rsidRPr="00C40765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>Narasimha</w:t>
      </w:r>
      <w:proofErr w:type="spellEnd"/>
      <w:r w:rsidRPr="00C40765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 xml:space="preserve"> </w:t>
      </w:r>
      <w:proofErr w:type="spellStart"/>
      <w:r w:rsidRPr="00C40765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>Murthy</w:t>
      </w:r>
      <w:proofErr w:type="spellEnd"/>
      <w:r w:rsidRPr="00C40765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 xml:space="preserve"> </w:t>
      </w:r>
      <w:r w:rsidR="00BA6CA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>Y OTROS EN RELACIÓN A LA INSTALACIÓN DE LA MENCIONADA UNIVERSIDAD Y QUE TOME LA ACCIÓN APROPIADA CONTRA LOS DETRACTORES</w:t>
      </w:r>
      <w:r w:rsidRPr="00C40765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 xml:space="preserve">. </w:t>
      </w:r>
      <w:r w:rsidR="00BA6CA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 xml:space="preserve"> En vista de lo anterior, a los fines de corregir los registros, se está emitiendo este aviso público</w:t>
      </w:r>
      <w:r w:rsidRPr="00C40765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AR"/>
        </w:rPr>
        <w:t>.</w:t>
      </w:r>
    </w:p>
    <w:p w:rsidR="00C40765" w:rsidRPr="00C40765" w:rsidRDefault="00C40765" w:rsidP="00C4076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</w:pPr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 </w:t>
      </w:r>
    </w:p>
    <w:p w:rsidR="00BA6CA1" w:rsidRDefault="00BA6CA1" w:rsidP="00C4076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Se aclara además que no</w:t>
      </w:r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existe un grupo llamado Grupo de Instituciones Educativas </w:t>
      </w:r>
      <w:proofErr w:type="spellStart"/>
      <w:r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Loka</w:t>
      </w:r>
      <w:proofErr w:type="spellEnd"/>
      <w:r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Seva Sri </w:t>
      </w:r>
      <w:proofErr w:type="spellStart"/>
      <w:r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Sathya</w:t>
      </w:r>
      <w:proofErr w:type="spellEnd"/>
      <w:r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Sai</w:t>
      </w:r>
      <w:proofErr w:type="spellEnd"/>
      <w:r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Muddenahalli</w:t>
      </w:r>
      <w:proofErr w:type="spellEnd"/>
      <w:r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.  Se previene al Público, para que adviertan que ninguna de las autorizaciones regulatorias para establecer una universidad, han sido obtenidas y hasta la fecha no se ha concedido una aprobación por el Gobierno del Estado de Karnataka ni otros cuerpos regulatorios para comenzar una actividad</w:t>
      </w:r>
      <w:r w:rsidR="00E66C9C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educativa.  Los promotores de es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a Universidad no han cumplimentado con los requisitos legales para comenzar la admisión de estudiantes.</w:t>
      </w:r>
    </w:p>
    <w:p w:rsidR="00C40765" w:rsidRPr="00C40765" w:rsidRDefault="00C40765" w:rsidP="00C4076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</w:pPr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 </w:t>
      </w:r>
    </w:p>
    <w:p w:rsidR="00C40765" w:rsidRPr="00C40765" w:rsidRDefault="00BA6CA1" w:rsidP="00C4076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EL PÚBLICO ESTÁ ADVERTIDO de lo anterior y que no se dejen engañar por las falsas declaraciones del Fideicomiso </w:t>
      </w:r>
      <w:proofErr w:type="spellStart"/>
      <w:r w:rsidR="00C40765"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Prashanthi</w:t>
      </w:r>
      <w:proofErr w:type="spellEnd"/>
      <w:r w:rsidR="00C40765"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</w:t>
      </w:r>
      <w:proofErr w:type="spellStart"/>
      <w:r w:rsidR="00C40765"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Balamandira</w:t>
      </w:r>
      <w:proofErr w:type="spellEnd"/>
      <w:r w:rsidR="00C40765"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y </w:t>
      </w:r>
      <w:r w:rsidR="00C40765"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Sri B. N. </w:t>
      </w:r>
      <w:proofErr w:type="spellStart"/>
      <w:r w:rsidR="00C40765"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Narasimha</w:t>
      </w:r>
      <w:proofErr w:type="spellEnd"/>
      <w:r w:rsidR="00C40765"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</w:t>
      </w:r>
      <w:proofErr w:type="spellStart"/>
      <w:r w:rsidR="00C40765"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Murthy</w:t>
      </w:r>
      <w:proofErr w:type="spellEnd"/>
      <w:r w:rsidR="00C40765"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u otros</w:t>
      </w:r>
      <w:r w:rsidR="00C40765"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.  </w:t>
      </w:r>
    </w:p>
    <w:p w:rsidR="00C40765" w:rsidRPr="00C40765" w:rsidRDefault="00C40765" w:rsidP="00C4076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</w:pPr>
      <w:r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                                    </w:t>
      </w:r>
    </w:p>
    <w:p w:rsidR="00C40765" w:rsidRPr="00C40765" w:rsidRDefault="00BA6CA1" w:rsidP="00C4076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En nombre del Fideicomiso Central </w:t>
      </w:r>
      <w:r w:rsidR="00C40765"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Sri </w:t>
      </w:r>
      <w:proofErr w:type="spellStart"/>
      <w:r w:rsidR="00C40765"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Sathya</w:t>
      </w:r>
      <w:proofErr w:type="spellEnd"/>
      <w:r w:rsidR="00C40765"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</w:t>
      </w:r>
      <w:proofErr w:type="spellStart"/>
      <w:r w:rsidR="00C40765"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Sai</w:t>
      </w:r>
      <w:proofErr w:type="spellEnd"/>
      <w:r w:rsidR="00C40765" w:rsidRPr="00C40765"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 xml:space="preserve"> Central, India</w:t>
      </w:r>
    </w:p>
    <w:p w:rsidR="00C40765" w:rsidRPr="00C40765" w:rsidRDefault="00BA6CA1" w:rsidP="00C4076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es-AR"/>
        </w:rPr>
        <w:t>Miembro-Secretario</w:t>
      </w:r>
    </w:p>
    <w:p w:rsidR="00AC24E7" w:rsidRDefault="00AC24E7"/>
    <w:sectPr w:rsidR="00AC24E7" w:rsidSect="000076F6">
      <w:pgSz w:w="11906" w:h="16838" w:code="9"/>
      <w:pgMar w:top="1985" w:right="567" w:bottom="85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65"/>
    <w:rsid w:val="000076F6"/>
    <w:rsid w:val="006F4F32"/>
    <w:rsid w:val="007C1409"/>
    <w:rsid w:val="00AC24E7"/>
    <w:rsid w:val="00BA6CA1"/>
    <w:rsid w:val="00C40765"/>
    <w:rsid w:val="00E66C9C"/>
    <w:rsid w:val="00F7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2D431"/>
  <w15:chartTrackingRefBased/>
  <w15:docId w15:val="{3B43BDD3-FE95-4990-A2B1-F3EFBE04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theme="minorBidi"/>
        <w:sz w:val="24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407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40765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C4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C40765"/>
    <w:rPr>
      <w:b/>
      <w:bCs/>
    </w:rPr>
  </w:style>
  <w:style w:type="paragraph" w:styleId="Prrafodelista">
    <w:name w:val="List Paragraph"/>
    <w:basedOn w:val="Normal"/>
    <w:uiPriority w:val="34"/>
    <w:qFormat/>
    <w:rsid w:val="00C40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75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2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0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6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51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Judicial de Jujuy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Dpto Sistemas</dc:creator>
  <cp:keywords/>
  <dc:description/>
  <cp:lastModifiedBy>Marcelo Berenstein</cp:lastModifiedBy>
  <cp:revision>3</cp:revision>
  <dcterms:created xsi:type="dcterms:W3CDTF">2018-07-18T16:05:00Z</dcterms:created>
  <dcterms:modified xsi:type="dcterms:W3CDTF">2018-07-19T01:08:00Z</dcterms:modified>
</cp:coreProperties>
</file>